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43"/>
        <w:gridCol w:w="627"/>
        <w:gridCol w:w="990"/>
        <w:gridCol w:w="252"/>
        <w:gridCol w:w="2124"/>
        <w:gridCol w:w="231"/>
        <w:gridCol w:w="160"/>
        <w:gridCol w:w="873"/>
        <w:gridCol w:w="516"/>
        <w:gridCol w:w="835"/>
        <w:gridCol w:w="557"/>
        <w:gridCol w:w="328"/>
        <w:gridCol w:w="2043"/>
      </w:tblGrid>
      <w:tr w:rsidR="00985AE9" w14:paraId="51E485A7" w14:textId="77777777" w:rsidTr="00CD7CA6">
        <w:trPr>
          <w:trHeight w:val="267"/>
        </w:trPr>
        <w:tc>
          <w:tcPr>
            <w:tcW w:w="4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55D2E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4830F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В</w:t>
            </w:r>
            <w:r>
              <w:rPr>
                <w:rFonts w:ascii="Times New Roman" w:hAnsi="Times New Roman"/>
                <w:sz w:val="18"/>
                <w:szCs w:val="18"/>
              </w:rPr>
              <w:t>ј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ачеслав Мутавчи </w:t>
            </w:r>
          </w:p>
        </w:tc>
      </w:tr>
      <w:tr w:rsidR="00985AE9" w14:paraId="09BE39AD" w14:textId="77777777" w:rsidTr="00CD7CA6">
        <w:trPr>
          <w:trHeight w:val="267"/>
        </w:trPr>
        <w:tc>
          <w:tcPr>
            <w:tcW w:w="4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84224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E3D30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Доцент</w:t>
            </w:r>
          </w:p>
        </w:tc>
      </w:tr>
      <w:tr w:rsidR="00985AE9" w14:paraId="77B74795" w14:textId="77777777" w:rsidTr="00CD7CA6">
        <w:trPr>
          <w:trHeight w:val="402"/>
        </w:trPr>
        <w:tc>
          <w:tcPr>
            <w:tcW w:w="4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75027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ACBBF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Факултет за информационе технологије и инжењерство, Универзитет "Унион-Никола Тесла", од 2020.</w:t>
            </w:r>
          </w:p>
        </w:tc>
      </w:tr>
      <w:tr w:rsidR="00985AE9" w14:paraId="65DB6CBB" w14:textId="77777777" w:rsidTr="00CD7CA6">
        <w:trPr>
          <w:trHeight w:val="402"/>
        </w:trPr>
        <w:tc>
          <w:tcPr>
            <w:tcW w:w="4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2203B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B5012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Инжењерство заштите животне средине </w:t>
            </w:r>
          </w:p>
          <w:p w14:paraId="049BBE2D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Инжењерски менаџмент</w:t>
            </w:r>
          </w:p>
        </w:tc>
      </w:tr>
      <w:tr w:rsidR="00985AE9" w14:paraId="1B5430BA" w14:textId="77777777" w:rsidTr="00CD7CA6">
        <w:trPr>
          <w:trHeight w:val="267"/>
        </w:trPr>
        <w:tc>
          <w:tcPr>
            <w:tcW w:w="10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73E77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985AE9" w14:paraId="266101B3" w14:textId="77777777" w:rsidTr="00CD7CA6">
        <w:trPr>
          <w:trHeight w:val="402"/>
        </w:trPr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E0CB7" w14:textId="77777777" w:rsidR="00985AE9" w:rsidRDefault="00985AE9" w:rsidP="00CD7CA6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A8459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42930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D1525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0E5E9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985AE9" w14:paraId="50A0AF0B" w14:textId="77777777" w:rsidTr="00CD7CA6">
        <w:trPr>
          <w:trHeight w:val="602"/>
        </w:trPr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AF2A3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B4369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2020.</w:t>
            </w:r>
          </w:p>
        </w:tc>
        <w:tc>
          <w:tcPr>
            <w:tcW w:w="3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5F813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Факултет за информационе технологије и инжењерство, Универзитет "Унион-Никола Тесла"</w:t>
            </w:r>
            <w:r>
              <w:rPr>
                <w:rFonts w:ascii="Times New Roman" w:hAnsi="Times New Roman"/>
                <w:sz w:val="18"/>
                <w:szCs w:val="18"/>
              </w:rPr>
              <w:t>, Београд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ABE14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Инжењерство з</w:t>
            </w:r>
            <w:r>
              <w:rPr>
                <w:rFonts w:ascii="Times New Roman" w:hAnsi="Times New Roman"/>
                <w:sz w:val="18"/>
                <w:szCs w:val="18"/>
              </w:rPr>
              <w:t>аштит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е </w:t>
            </w:r>
            <w:r>
              <w:rPr>
                <w:rFonts w:ascii="Times New Roman" w:hAnsi="Times New Roman"/>
                <w:sz w:val="18"/>
                <w:szCs w:val="18"/>
              </w:rPr>
              <w:t>животне средине</w:t>
            </w:r>
          </w:p>
        </w:tc>
        <w:tc>
          <w:tcPr>
            <w:tcW w:w="2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AE28E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Инжењерство заштите животне средине</w:t>
            </w:r>
          </w:p>
          <w:p w14:paraId="6A621A87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Инжењерски менаџмент </w:t>
            </w:r>
          </w:p>
        </w:tc>
      </w:tr>
      <w:tr w:rsidR="00985AE9" w14:paraId="57F706F9" w14:textId="77777777" w:rsidTr="00CD7CA6">
        <w:trPr>
          <w:trHeight w:val="402"/>
        </w:trPr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81875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F03B8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2012.</w:t>
            </w:r>
          </w:p>
        </w:tc>
        <w:tc>
          <w:tcPr>
            <w:tcW w:w="3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E5AB2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Линеус Универзитет,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Калмар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Шведска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A48FC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Наука о заштити животне средине</w:t>
            </w:r>
          </w:p>
        </w:tc>
        <w:tc>
          <w:tcPr>
            <w:tcW w:w="2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EE229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Наука о животној средини</w:t>
            </w:r>
          </w:p>
        </w:tc>
      </w:tr>
      <w:tr w:rsidR="00985AE9" w14:paraId="3E834E00" w14:textId="77777777" w:rsidTr="00CD7CA6">
        <w:trPr>
          <w:trHeight w:val="402"/>
        </w:trPr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3749F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Мастер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DBC65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1996.</w:t>
            </w:r>
          </w:p>
        </w:tc>
        <w:tc>
          <w:tcPr>
            <w:tcW w:w="3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15737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Балтијски федерални универзитет Имануела Канта, Калињинград, Русија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BC1BB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Гео-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</w:t>
            </w:r>
          </w:p>
        </w:tc>
        <w:tc>
          <w:tcPr>
            <w:tcW w:w="2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3FA3A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Географија</w:t>
            </w:r>
          </w:p>
        </w:tc>
      </w:tr>
      <w:tr w:rsidR="00985AE9" w14:paraId="0CAB3494" w14:textId="77777777" w:rsidTr="00CD7CA6">
        <w:trPr>
          <w:trHeight w:val="267"/>
        </w:trPr>
        <w:tc>
          <w:tcPr>
            <w:tcW w:w="10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4220D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985AE9" w14:paraId="615417D6" w14:textId="77777777" w:rsidTr="00CD7CA6">
        <w:trPr>
          <w:trHeight w:val="66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CBBCE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D7D7E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1255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00C43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347D2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72931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рста студија (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985AE9" w14:paraId="166E4B00" w14:textId="77777777" w:rsidTr="00CD7CA6">
        <w:trPr>
          <w:trHeight w:val="4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3612E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405E4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3.03.02</w:t>
            </w:r>
          </w:p>
        </w:tc>
        <w:tc>
          <w:tcPr>
            <w:tcW w:w="2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2D01E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Систем управљања заштитом животне средине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71C5D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7F33A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  <w:r>
              <w:rPr>
                <w:rFonts w:ascii="Times New Roman" w:hAnsi="Times New Roman"/>
                <w:sz w:val="18"/>
                <w:szCs w:val="18"/>
              </w:rPr>
              <w:t>, Безбедност ДЛС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AD0F0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985AE9" w14:paraId="527C4A84" w14:textId="77777777" w:rsidTr="00CD7CA6">
        <w:trPr>
          <w:trHeight w:val="267"/>
        </w:trPr>
        <w:tc>
          <w:tcPr>
            <w:tcW w:w="10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0013D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985AE9" w14:paraId="451E15FE" w14:textId="77777777" w:rsidTr="00CD7CA6">
        <w:trPr>
          <w:trHeight w:val="8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37D21" w14:textId="77777777" w:rsidR="00985AE9" w:rsidRDefault="00985AE9" w:rsidP="00CD7CA6">
            <w:r>
              <w:t>1</w:t>
            </w:r>
          </w:p>
        </w:tc>
        <w:tc>
          <w:tcPr>
            <w:tcW w:w="95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3FFEE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>Mutavči, V.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(2024): Poboljšanje kvaliteta vode u Republici Srbiji u kontekstu održivog razvoja.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U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: Ilić, I., Barjaktarević, D.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i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Smilevski, C. (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ur.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): Zbornik radova. Fakultet za informacione tehnologije i inženjerstvo, Fakultet za poslovne studije i inženjerstvo, Univerzitet „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– Nikola Tesla”,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Beograd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str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. 254-260. ISBN: 978-86-81400-98-2. COBISS.SR-ID: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FF0000"/>
              </w:rPr>
              <w:t xml:space="preserve"> 145891337</w:t>
            </w:r>
          </w:p>
        </w:tc>
      </w:tr>
      <w:tr w:rsidR="00985AE9" w14:paraId="4512C944" w14:textId="77777777" w:rsidTr="00CD7CA6">
        <w:trPr>
          <w:trHeight w:val="4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E8485" w14:textId="77777777" w:rsidR="00985AE9" w:rsidRDefault="00985AE9" w:rsidP="00CD7CA6">
            <w:r>
              <w:t>2</w:t>
            </w:r>
          </w:p>
        </w:tc>
        <w:tc>
          <w:tcPr>
            <w:tcW w:w="95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EB497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 xml:space="preserve">Mutavči, V. 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(2023):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u w:color="FF0000"/>
              </w:rPr>
              <w:t>Waste management in Sweden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. Faculty of Information Technologies and Engineering, “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– Nikola Tesla” University, Belgrade, Serbia. ISBN: 978-86-81400-50-0. COBISS.SR-ID: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FF0000"/>
              </w:rPr>
              <w:t>84997385</w:t>
            </w:r>
          </w:p>
        </w:tc>
      </w:tr>
      <w:tr w:rsidR="00985AE9" w14:paraId="22FB0B2A" w14:textId="77777777" w:rsidTr="00CD7CA6">
        <w:trPr>
          <w:trHeight w:val="10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00952" w14:textId="77777777" w:rsidR="00985AE9" w:rsidRDefault="00985AE9" w:rsidP="00CD7CA6">
            <w:r>
              <w:t>3</w:t>
            </w:r>
          </w:p>
        </w:tc>
        <w:tc>
          <w:tcPr>
            <w:tcW w:w="95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283E6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>Mutavči, V.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i Burić-Mutavči, B. (2021):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u w:color="FF0000"/>
              </w:rPr>
              <w:t>Održivi razvoj energetskog sektora privrede - prirodni gas kao perspektivni izvor energije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. U: Radosavljević, Ž. (ur.): Zbornik radova. Knjiga II. Međunarodna naučna konferecija Pravo, Ekonomija i Menadžment u savremenim uslovima LEMiMA 2021 (7; 2021; Beograd), 23.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aprila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2021.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godine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sv-SE"/>
              </w:rPr>
              <w:t>Beograd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. Fakultet za poslovne studije i pravo, Fakultet za informacione tehnologije i inženjerstvo, Univerzitet Union - Nikola Tesla, Beograd, str. 493-513. ISBN: 978-86-81088-94-4. COBISS.SR-ID: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FF0000"/>
              </w:rPr>
              <w:t xml:space="preserve"> 46110217 </w:t>
            </w:r>
          </w:p>
        </w:tc>
      </w:tr>
      <w:tr w:rsidR="00985AE9" w14:paraId="3A79758C" w14:textId="77777777" w:rsidTr="00CD7CA6">
        <w:trPr>
          <w:trHeight w:val="10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8006F" w14:textId="77777777" w:rsidR="00985AE9" w:rsidRDefault="00985AE9" w:rsidP="00CD7CA6">
            <w:r>
              <w:t>4</w:t>
            </w:r>
          </w:p>
        </w:tc>
        <w:tc>
          <w:tcPr>
            <w:tcW w:w="95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56250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  <w:lang w:val="fr-FR"/>
              </w:rPr>
              <w:t>Mutavchi, V.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Kriipsalu M., and Šćekić V. (2019):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u w:color="FF0000"/>
              </w:rPr>
              <w:t>Process water treatment in plastic recycling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de-DE"/>
              </w:rPr>
              <w:t>. In: An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đelković, М. Ž. and Radosavljević, M. (eds.): Proceedings of the Third Scientific-Expert Conference with International Participation: Management and Engineering in Water Protection, 16 October, 2019, Belgrade.  Faculty of Information Technologies and Engineering, Faculty of Business Studies and Law, The University "Union - Nikola Tesla", Belgrade, Serbia, pp. 133-154. ISBN: 978-86-81400-14-2. COBISS.SR-ID: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FF0000"/>
              </w:rPr>
              <w:t xml:space="preserve">512855197 </w:t>
            </w:r>
          </w:p>
        </w:tc>
      </w:tr>
      <w:tr w:rsidR="00985AE9" w14:paraId="09A154B0" w14:textId="77777777" w:rsidTr="00CD7CA6">
        <w:trPr>
          <w:trHeight w:val="8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F5792" w14:textId="77777777" w:rsidR="00985AE9" w:rsidRDefault="00985AE9" w:rsidP="00CD7CA6">
            <w:r>
              <w:t>5</w:t>
            </w:r>
          </w:p>
        </w:tc>
        <w:tc>
          <w:tcPr>
            <w:tcW w:w="95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F6277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Grujić, J.,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>Mutavči, V.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and Žeželj, B. (2023): Air pollution by emissions from thermal power plants on the territory of the Republic of Serbia. In:  Ilić, I. (ed.): Analysis of the total emission of air pollutants in selected urban areas in the region. Thematic proceedings. Faculty of Information Technology and Engineering, University „Union-Nikola Tesla“, Belgrade, pp. 129-151. ISBN: 978-86-81400-91-3. COBISS.SR-ID:</w:t>
            </w:r>
            <w:r>
              <w:rPr>
                <w:rFonts w:ascii="Times New Roman" w:hAnsi="Times New Roman"/>
                <w:color w:val="FF0000"/>
                <w:sz w:val="18"/>
                <w:szCs w:val="18"/>
                <w:u w:color="FF0000"/>
              </w:rPr>
              <w:t xml:space="preserve">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FF0000"/>
              </w:rPr>
              <w:t>132727049</w:t>
            </w:r>
          </w:p>
        </w:tc>
      </w:tr>
      <w:tr w:rsidR="00985AE9" w14:paraId="18744862" w14:textId="77777777" w:rsidTr="00CD7CA6">
        <w:trPr>
          <w:trHeight w:val="6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A952B" w14:textId="77777777" w:rsidR="00985AE9" w:rsidRDefault="00985AE9" w:rsidP="00CD7CA6">
            <w:r>
              <w:lastRenderedPageBreak/>
              <w:t>6</w:t>
            </w:r>
          </w:p>
        </w:tc>
        <w:tc>
          <w:tcPr>
            <w:tcW w:w="95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95310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Ilić, I., Puharić, M. i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 xml:space="preserve">Mutavči, V. 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(2024): Zagađenje vazduha u Boru. U: Ilić, I., Barjaktarević, D. i Smilevski, C. (ur.): Zbornik radova. Fakultet za informacione tehnologije i inženjerstvo, Fakultet za poslovne studije i inženjerstvo, Univerzitet „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– Nikola Tesla”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it-IT"/>
              </w:rPr>
              <w:t>, Belgrade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, str. 354-363. ISBN: 978-86-81400-98-2. COBISS.SR-ID: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FF0000"/>
              </w:rPr>
              <w:t xml:space="preserve"> 145989641 </w:t>
            </w:r>
          </w:p>
        </w:tc>
      </w:tr>
      <w:tr w:rsidR="00985AE9" w14:paraId="7BDC22F1" w14:textId="77777777" w:rsidTr="00CD7CA6">
        <w:trPr>
          <w:trHeight w:val="80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99A96" w14:textId="77777777" w:rsidR="00985AE9" w:rsidRDefault="00985AE9" w:rsidP="00CD7CA6">
            <w:r>
              <w:t>7</w:t>
            </w:r>
          </w:p>
        </w:tc>
        <w:tc>
          <w:tcPr>
            <w:tcW w:w="95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C552B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Grujić, J., Žeželj, B. i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>Mutavči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, V. (2023): Postrojenja za proizvodnju energije – veliki zagađ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it-IT"/>
              </w:rPr>
              <w:t>iva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>či vazduha. U: Anđelković, M. (ur.): Godišnjak Fakulteta za informacione tehnologije i inženjerstvo 2023, god. 1, br.. 1. Fakultet za informacione tehnologije i inženjerstvo, Univerzitet „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>
              <w:rPr>
                <w:rFonts w:ascii="Times New Roman" w:hAnsi="Times New Roman"/>
                <w:sz w:val="18"/>
                <w:szCs w:val="18"/>
                <w:u w:color="FF0000"/>
              </w:rPr>
              <w:t xml:space="preserve">– Nikola Tesla”, Beograd, str.117-128. ISSN 2956-2473. COBISS.SR-ID: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FF0000"/>
              </w:rPr>
              <w:t>119970057</w:t>
            </w:r>
          </w:p>
        </w:tc>
      </w:tr>
      <w:tr w:rsidR="00985AE9" w14:paraId="67A20B7B" w14:textId="77777777" w:rsidTr="00CD7CA6">
        <w:trPr>
          <w:trHeight w:val="267"/>
        </w:trPr>
        <w:tc>
          <w:tcPr>
            <w:tcW w:w="10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56CF7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85AE9" w14:paraId="4116C386" w14:textId="77777777" w:rsidTr="00CD7CA6">
        <w:trPr>
          <w:trHeight w:val="802"/>
        </w:trPr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F6006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3A710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color="FF0000"/>
                <w:lang w:val="ru-RU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(на основу података са сајта </w:t>
            </w:r>
            <w:r>
              <w:rPr>
                <w:rFonts w:ascii="Times New Roman" w:hAnsi="Times New Roman"/>
                <w:sz w:val="18"/>
                <w:szCs w:val="18"/>
              </w:rPr>
              <w:t>ResearchGate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net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од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ru-RU"/>
              </w:rPr>
              <w:t>14.10.2024.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године)</w:t>
            </w:r>
          </w:p>
          <w:p w14:paraId="7F9CE554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ru-RU"/>
              </w:rPr>
              <w:t>21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(на основу података са сајта </w:t>
            </w:r>
            <w:r>
              <w:rPr>
                <w:rFonts w:ascii="Times New Roman" w:hAnsi="Times New Roman"/>
                <w:sz w:val="18"/>
                <w:szCs w:val="18"/>
              </w:rPr>
              <w:t>scholar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google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com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од </w:t>
            </w:r>
            <w:r>
              <w:rPr>
                <w:rFonts w:ascii="Times New Roman" w:hAnsi="Times New Roman"/>
                <w:sz w:val="18"/>
                <w:szCs w:val="18"/>
                <w:u w:color="FF0000"/>
                <w:lang w:val="ru-RU"/>
              </w:rPr>
              <w:t>14.10.2024.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године)</w:t>
            </w:r>
          </w:p>
        </w:tc>
      </w:tr>
      <w:tr w:rsidR="00985AE9" w14:paraId="59E3C0BA" w14:textId="77777777" w:rsidTr="00CD7CA6">
        <w:trPr>
          <w:trHeight w:val="267"/>
        </w:trPr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7B6D6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DEA56" w14:textId="77777777" w:rsidR="00985AE9" w:rsidRDefault="00985AE9" w:rsidP="00CD7CA6">
            <w:r>
              <w:t>1</w:t>
            </w:r>
          </w:p>
        </w:tc>
      </w:tr>
      <w:tr w:rsidR="00985AE9" w14:paraId="1C1743F7" w14:textId="77777777" w:rsidTr="00CD7CA6">
        <w:trPr>
          <w:trHeight w:val="267"/>
        </w:trPr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59775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2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02EF6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Домаћи 1</w:t>
            </w:r>
          </w:p>
        </w:tc>
        <w:tc>
          <w:tcPr>
            <w:tcW w:w="2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4379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Међународни </w:t>
            </w:r>
          </w:p>
        </w:tc>
      </w:tr>
      <w:tr w:rsidR="00985AE9" w14:paraId="44847AB5" w14:textId="77777777" w:rsidTr="00CD7CA6">
        <w:trPr>
          <w:trHeight w:val="267"/>
        </w:trPr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712DA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Усавршавања</w:t>
            </w:r>
          </w:p>
        </w:tc>
        <w:tc>
          <w:tcPr>
            <w:tcW w:w="5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B10E9" w14:textId="77777777" w:rsidR="00985AE9" w:rsidRDefault="00985AE9" w:rsidP="00CD7CA6"/>
        </w:tc>
      </w:tr>
      <w:tr w:rsidR="00985AE9" w14:paraId="097263D9" w14:textId="77777777" w:rsidTr="00CD7CA6">
        <w:trPr>
          <w:trHeight w:val="267"/>
        </w:trPr>
        <w:tc>
          <w:tcPr>
            <w:tcW w:w="100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45735" w14:textId="77777777" w:rsidR="00985AE9" w:rsidRDefault="00985AE9" w:rsidP="00CD7CA6">
            <w:pPr>
              <w:tabs>
                <w:tab w:val="left" w:pos="567"/>
              </w:tabs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Други подаци које сматрате релевантним</w:t>
            </w:r>
          </w:p>
        </w:tc>
      </w:tr>
    </w:tbl>
    <w:p w14:paraId="11D5243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B7C"/>
    <w:rsid w:val="000D1F81"/>
    <w:rsid w:val="000D3D1E"/>
    <w:rsid w:val="00985AE9"/>
    <w:rsid w:val="00A36B3B"/>
    <w:rsid w:val="00DB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C622C4-463E-4829-828D-9054190A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AE9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2024-10-25T17:43:00Z</dcterms:created>
  <dcterms:modified xsi:type="dcterms:W3CDTF">2024-10-25T17:43:00Z</dcterms:modified>
</cp:coreProperties>
</file>